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D075" w14:textId="29CACF16" w:rsidR="006A4F6E" w:rsidRPr="009D5FD0" w:rsidRDefault="001A752D" w:rsidP="006A4F6E">
      <w:pPr>
        <w:spacing w:after="0" w:line="240" w:lineRule="auto"/>
        <w:jc w:val="center"/>
        <w:rPr>
          <w:b/>
          <w:bCs/>
          <w:sz w:val="20"/>
          <w:szCs w:val="20"/>
        </w:rPr>
      </w:pPr>
      <w:r w:rsidRPr="009D5FD0">
        <w:rPr>
          <w:b/>
          <w:bCs/>
          <w:sz w:val="20"/>
          <w:szCs w:val="20"/>
        </w:rPr>
        <w:t>Instructions for submitting your application for loan forgiveness</w:t>
      </w:r>
    </w:p>
    <w:p w14:paraId="53D330D3" w14:textId="77777777" w:rsidR="006A4F6E" w:rsidRPr="009D5FD0" w:rsidRDefault="006A4F6E" w:rsidP="006A4F6E">
      <w:pPr>
        <w:spacing w:after="0" w:line="240" w:lineRule="auto"/>
        <w:jc w:val="center"/>
        <w:rPr>
          <w:b/>
          <w:bCs/>
          <w:sz w:val="20"/>
          <w:szCs w:val="20"/>
        </w:rPr>
      </w:pPr>
    </w:p>
    <w:p w14:paraId="218F8054" w14:textId="382011A4" w:rsidR="00F56959" w:rsidRPr="009D5FD0" w:rsidRDefault="00F56959" w:rsidP="00F56959">
      <w:pPr>
        <w:pStyle w:val="Default"/>
        <w:rPr>
          <w:rFonts w:asciiTheme="minorHAnsi" w:hAnsiTheme="minorHAnsi"/>
          <w:b/>
          <w:bCs/>
          <w:sz w:val="20"/>
          <w:szCs w:val="20"/>
        </w:rPr>
      </w:pPr>
      <w:r w:rsidRPr="009D5FD0">
        <w:rPr>
          <w:rFonts w:asciiTheme="minorHAnsi" w:hAnsiTheme="minorHAnsi"/>
          <w:b/>
          <w:bCs/>
          <w:sz w:val="20"/>
          <w:szCs w:val="20"/>
        </w:rPr>
        <w:t>SUBMIT YOUR LOAN FORGIVENESS PACKAGE?</w:t>
      </w:r>
    </w:p>
    <w:p w14:paraId="193AE591" w14:textId="1EDDA656" w:rsidR="00F56959" w:rsidRPr="009D5FD0" w:rsidRDefault="009D5FD0" w:rsidP="00F56959">
      <w:pPr>
        <w:pStyle w:val="Default"/>
        <w:numPr>
          <w:ilvl w:val="0"/>
          <w:numId w:val="9"/>
        </w:numPr>
        <w:spacing w:after="44"/>
        <w:rPr>
          <w:rFonts w:asciiTheme="minorHAnsi" w:hAnsiTheme="minorHAnsi"/>
          <w:sz w:val="20"/>
          <w:szCs w:val="20"/>
        </w:rPr>
      </w:pPr>
      <w:r>
        <w:rPr>
          <w:rFonts w:asciiTheme="minorHAnsi" w:hAnsiTheme="minorHAnsi"/>
          <w:sz w:val="20"/>
          <w:szCs w:val="20"/>
        </w:rPr>
        <w:t>While the Small Business Administration (SBA) is not accepting applications for forgiveness, you may submit your request to the bank as soon as you have exhausted your loan proceeds.</w:t>
      </w:r>
    </w:p>
    <w:p w14:paraId="02650D6E" w14:textId="467F4902" w:rsidR="001A752D" w:rsidRPr="009D5FD0" w:rsidRDefault="00642DE8" w:rsidP="009D5FD0">
      <w:pPr>
        <w:pStyle w:val="ListParagraph"/>
        <w:numPr>
          <w:ilvl w:val="0"/>
          <w:numId w:val="1"/>
        </w:numPr>
        <w:spacing w:after="0" w:line="240" w:lineRule="auto"/>
        <w:rPr>
          <w:rFonts w:eastAsia="Times New Roman"/>
          <w:b/>
          <w:bCs/>
          <w:sz w:val="20"/>
          <w:szCs w:val="20"/>
        </w:rPr>
      </w:pPr>
      <w:r>
        <w:rPr>
          <w:rFonts w:eastAsia="Times New Roman"/>
          <w:sz w:val="20"/>
          <w:szCs w:val="20"/>
        </w:rPr>
        <w:t>V</w:t>
      </w:r>
      <w:r w:rsidR="009D5FD0">
        <w:rPr>
          <w:rFonts w:eastAsia="Times New Roman"/>
          <w:sz w:val="20"/>
          <w:szCs w:val="20"/>
        </w:rPr>
        <w:t xml:space="preserve">isit our PPP Resource Site at </w:t>
      </w:r>
      <w:hyperlink r:id="rId7" w:history="1">
        <w:r w:rsidR="009D5FD0" w:rsidRPr="009D5FD0">
          <w:rPr>
            <w:rStyle w:val="Hyperlink"/>
            <w:rFonts w:eastAsia="Times New Roman"/>
            <w:sz w:val="20"/>
            <w:szCs w:val="20"/>
          </w:rPr>
          <w:t>https://www.summitstatebank.com/covid-19-assistance.php</w:t>
        </w:r>
      </w:hyperlink>
      <w:r>
        <w:rPr>
          <w:rFonts w:eastAsia="Times New Roman"/>
          <w:sz w:val="20"/>
          <w:szCs w:val="20"/>
        </w:rPr>
        <w:t xml:space="preserve"> for applications and other information.</w:t>
      </w:r>
    </w:p>
    <w:p w14:paraId="1CF417CC" w14:textId="77777777" w:rsidR="00386D1A" w:rsidRPr="009D5FD0" w:rsidRDefault="00386D1A" w:rsidP="009A5AEF">
      <w:pPr>
        <w:pStyle w:val="Default"/>
        <w:rPr>
          <w:rFonts w:asciiTheme="minorHAnsi" w:hAnsiTheme="minorHAnsi"/>
          <w:b/>
          <w:bCs/>
          <w:color w:val="auto"/>
          <w:sz w:val="20"/>
          <w:szCs w:val="20"/>
        </w:rPr>
      </w:pPr>
    </w:p>
    <w:p w14:paraId="648ABA2C" w14:textId="0FEB5377" w:rsidR="009F23A9" w:rsidRPr="009D5FD0" w:rsidRDefault="00F56959" w:rsidP="009A5AEF">
      <w:pPr>
        <w:pStyle w:val="Default"/>
        <w:rPr>
          <w:rFonts w:asciiTheme="minorHAnsi" w:hAnsiTheme="minorHAnsi"/>
          <w:b/>
          <w:bCs/>
          <w:color w:val="auto"/>
          <w:sz w:val="20"/>
          <w:szCs w:val="20"/>
        </w:rPr>
      </w:pPr>
      <w:r w:rsidRPr="009D5FD0">
        <w:rPr>
          <w:rFonts w:asciiTheme="minorHAnsi" w:hAnsiTheme="minorHAnsi"/>
          <w:b/>
          <w:bCs/>
          <w:color w:val="auto"/>
          <w:sz w:val="20"/>
          <w:szCs w:val="20"/>
        </w:rPr>
        <w:t>P</w:t>
      </w:r>
      <w:r w:rsidR="009F23A9" w:rsidRPr="009D5FD0">
        <w:rPr>
          <w:rFonts w:asciiTheme="minorHAnsi" w:hAnsiTheme="minorHAnsi"/>
          <w:b/>
          <w:bCs/>
          <w:color w:val="auto"/>
          <w:sz w:val="20"/>
          <w:szCs w:val="20"/>
        </w:rPr>
        <w:t xml:space="preserve">lease provide the </w:t>
      </w:r>
      <w:r w:rsidR="00741CA8" w:rsidRPr="009D5FD0">
        <w:rPr>
          <w:rFonts w:asciiTheme="minorHAnsi" w:hAnsiTheme="minorHAnsi"/>
          <w:b/>
          <w:bCs/>
          <w:color w:val="auto"/>
          <w:sz w:val="20"/>
          <w:szCs w:val="20"/>
        </w:rPr>
        <w:t xml:space="preserve">following </w:t>
      </w:r>
      <w:r w:rsidRPr="009D5FD0">
        <w:rPr>
          <w:rFonts w:asciiTheme="minorHAnsi" w:hAnsiTheme="minorHAnsi"/>
          <w:b/>
          <w:bCs/>
          <w:color w:val="auto"/>
          <w:sz w:val="20"/>
          <w:szCs w:val="20"/>
        </w:rPr>
        <w:t>required</w:t>
      </w:r>
      <w:r w:rsidR="006A4F6E" w:rsidRPr="009D5FD0">
        <w:rPr>
          <w:rFonts w:asciiTheme="minorHAnsi" w:hAnsiTheme="minorHAnsi"/>
          <w:b/>
          <w:bCs/>
          <w:color w:val="auto"/>
          <w:sz w:val="20"/>
          <w:szCs w:val="20"/>
        </w:rPr>
        <w:t xml:space="preserve"> </w:t>
      </w:r>
      <w:r w:rsidRPr="009D5FD0">
        <w:rPr>
          <w:rFonts w:asciiTheme="minorHAnsi" w:hAnsiTheme="minorHAnsi"/>
          <w:b/>
          <w:bCs/>
          <w:color w:val="auto"/>
          <w:sz w:val="20"/>
          <w:szCs w:val="20"/>
        </w:rPr>
        <w:t xml:space="preserve">documentation </w:t>
      </w:r>
      <w:r w:rsidR="00741CA8" w:rsidRPr="009D5FD0">
        <w:rPr>
          <w:rFonts w:asciiTheme="minorHAnsi" w:hAnsiTheme="minorHAnsi"/>
          <w:b/>
          <w:bCs/>
          <w:color w:val="auto"/>
          <w:sz w:val="20"/>
          <w:szCs w:val="20"/>
        </w:rPr>
        <w:t>items to support the eligible usage of your loan proceeds during the covered period, following the funding of your PPP loan</w:t>
      </w:r>
      <w:r w:rsidR="009F23A9" w:rsidRPr="009D5FD0">
        <w:rPr>
          <w:rFonts w:asciiTheme="minorHAnsi" w:hAnsiTheme="minorHAnsi"/>
          <w:b/>
          <w:bCs/>
          <w:color w:val="auto"/>
          <w:sz w:val="20"/>
          <w:szCs w:val="20"/>
        </w:rPr>
        <w:t>:</w:t>
      </w:r>
    </w:p>
    <w:p w14:paraId="536E9575" w14:textId="70FED9FC" w:rsidR="002E7C0E" w:rsidRPr="009D5FD0" w:rsidRDefault="009F23A9" w:rsidP="00FF06A7">
      <w:pPr>
        <w:pStyle w:val="NoSpacing"/>
        <w:numPr>
          <w:ilvl w:val="0"/>
          <w:numId w:val="8"/>
        </w:numPr>
        <w:rPr>
          <w:sz w:val="20"/>
          <w:szCs w:val="20"/>
        </w:rPr>
      </w:pPr>
      <w:r w:rsidRPr="009D5FD0">
        <w:rPr>
          <w:sz w:val="20"/>
          <w:szCs w:val="20"/>
        </w:rPr>
        <w:t>Copies of payroll tax reports filed with the IRS (including Forms 941, state income and unemployment tax filing reports)</w:t>
      </w:r>
      <w:r w:rsidR="00741961" w:rsidRPr="009D5FD0">
        <w:rPr>
          <w:sz w:val="20"/>
          <w:szCs w:val="20"/>
        </w:rPr>
        <w:t xml:space="preserve"> or </w:t>
      </w:r>
      <w:r w:rsidR="00741961" w:rsidRPr="009D5FD0">
        <w:rPr>
          <w:sz w:val="20"/>
          <w:szCs w:val="20"/>
          <w:u w:val="single"/>
        </w:rPr>
        <w:t>equivalent third-party payroll service provider reports</w:t>
      </w:r>
      <w:r w:rsidRPr="009D5FD0">
        <w:rPr>
          <w:sz w:val="20"/>
          <w:szCs w:val="20"/>
        </w:rPr>
        <w:t>.</w:t>
      </w:r>
    </w:p>
    <w:p w14:paraId="54689600" w14:textId="04D6BE5E" w:rsidR="002E7C0E" w:rsidRPr="009D5FD0" w:rsidRDefault="009F23A9" w:rsidP="00FF06A7">
      <w:pPr>
        <w:pStyle w:val="NoSpacing"/>
        <w:numPr>
          <w:ilvl w:val="0"/>
          <w:numId w:val="8"/>
        </w:numPr>
        <w:rPr>
          <w:sz w:val="20"/>
          <w:szCs w:val="20"/>
        </w:rPr>
      </w:pPr>
      <w:r w:rsidRPr="009D5FD0">
        <w:rPr>
          <w:sz w:val="20"/>
          <w:szCs w:val="20"/>
        </w:rPr>
        <w:t>Copies of payroll reports for each pay period (including partial pay periods in some cases).  Gross wages including P</w:t>
      </w:r>
      <w:r w:rsidR="00741CA8" w:rsidRPr="009D5FD0">
        <w:rPr>
          <w:sz w:val="20"/>
          <w:szCs w:val="20"/>
        </w:rPr>
        <w:t xml:space="preserve">aid </w:t>
      </w:r>
      <w:r w:rsidRPr="009D5FD0">
        <w:rPr>
          <w:sz w:val="20"/>
          <w:szCs w:val="20"/>
        </w:rPr>
        <w:t>T</w:t>
      </w:r>
      <w:r w:rsidR="00741CA8" w:rsidRPr="009D5FD0">
        <w:rPr>
          <w:sz w:val="20"/>
          <w:szCs w:val="20"/>
        </w:rPr>
        <w:t xml:space="preserve">ime </w:t>
      </w:r>
      <w:r w:rsidRPr="009D5FD0">
        <w:rPr>
          <w:sz w:val="20"/>
          <w:szCs w:val="20"/>
        </w:rPr>
        <w:t>O</w:t>
      </w:r>
      <w:r w:rsidR="00741CA8" w:rsidRPr="009D5FD0">
        <w:rPr>
          <w:sz w:val="20"/>
          <w:szCs w:val="20"/>
        </w:rPr>
        <w:t xml:space="preserve">ff (PTO), </w:t>
      </w:r>
      <w:r w:rsidRPr="009D5FD0">
        <w:rPr>
          <w:sz w:val="20"/>
          <w:szCs w:val="20"/>
        </w:rPr>
        <w:t>which might include vacation, sick and other PTO</w:t>
      </w:r>
      <w:r w:rsidR="00741CA8" w:rsidRPr="009D5FD0">
        <w:rPr>
          <w:sz w:val="20"/>
          <w:szCs w:val="20"/>
        </w:rPr>
        <w:t>,</w:t>
      </w:r>
      <w:r w:rsidR="008C5CFF" w:rsidRPr="009D5FD0">
        <w:rPr>
          <w:sz w:val="20"/>
          <w:szCs w:val="20"/>
        </w:rPr>
        <w:t xml:space="preserve"> in addition to </w:t>
      </w:r>
      <w:r w:rsidR="00A85C1A" w:rsidRPr="009D5FD0">
        <w:rPr>
          <w:sz w:val="20"/>
          <w:szCs w:val="20"/>
        </w:rPr>
        <w:t xml:space="preserve">supporting documentation for the </w:t>
      </w:r>
      <w:r w:rsidR="008C5CFF" w:rsidRPr="009D5FD0">
        <w:rPr>
          <w:sz w:val="20"/>
          <w:szCs w:val="20"/>
        </w:rPr>
        <w:t>Full-time Equivalent (FTE) calculations</w:t>
      </w:r>
      <w:r w:rsidRPr="009D5FD0">
        <w:rPr>
          <w:sz w:val="20"/>
          <w:szCs w:val="20"/>
        </w:rPr>
        <w:t xml:space="preserve"> should be </w:t>
      </w:r>
      <w:r w:rsidR="00A85C1A" w:rsidRPr="009D5FD0">
        <w:rPr>
          <w:sz w:val="20"/>
          <w:szCs w:val="20"/>
        </w:rPr>
        <w:t>included</w:t>
      </w:r>
      <w:r w:rsidRPr="009D5FD0">
        <w:rPr>
          <w:sz w:val="20"/>
          <w:szCs w:val="20"/>
        </w:rPr>
        <w:t>.</w:t>
      </w:r>
    </w:p>
    <w:p w14:paraId="4B4F5870" w14:textId="59B232DD" w:rsidR="002E7C0E" w:rsidRPr="009D5FD0" w:rsidRDefault="009F23A9" w:rsidP="00FF06A7">
      <w:pPr>
        <w:pStyle w:val="NoSpacing"/>
        <w:numPr>
          <w:ilvl w:val="0"/>
          <w:numId w:val="8"/>
        </w:numPr>
        <w:rPr>
          <w:sz w:val="20"/>
          <w:szCs w:val="20"/>
        </w:rPr>
      </w:pPr>
      <w:r w:rsidRPr="009D5FD0">
        <w:rPr>
          <w:sz w:val="20"/>
          <w:szCs w:val="20"/>
        </w:rPr>
        <w:t>Documentation reflecting the health insurance premiums paid by the company under a group health plan including owners of the company.  Copies of monthly invoices should suffice.</w:t>
      </w:r>
    </w:p>
    <w:p w14:paraId="3E00A3BE" w14:textId="732363BD" w:rsidR="002E7C0E" w:rsidRPr="009D5FD0" w:rsidRDefault="009F23A9" w:rsidP="00FF06A7">
      <w:pPr>
        <w:pStyle w:val="NoSpacing"/>
        <w:numPr>
          <w:ilvl w:val="0"/>
          <w:numId w:val="8"/>
        </w:numPr>
        <w:rPr>
          <w:i/>
          <w:iCs/>
          <w:sz w:val="20"/>
          <w:szCs w:val="20"/>
        </w:rPr>
      </w:pPr>
      <w:r w:rsidRPr="009D5FD0">
        <w:rPr>
          <w:sz w:val="20"/>
          <w:szCs w:val="20"/>
        </w:rPr>
        <w:t>Documentation of all retirement plan funding by the employer</w:t>
      </w:r>
      <w:r w:rsidR="009E4951" w:rsidRPr="009D5FD0">
        <w:rPr>
          <w:sz w:val="20"/>
          <w:szCs w:val="20"/>
        </w:rPr>
        <w:t>.  Copies of workpapers, schedules and remittances to the retirement plan administrator should be available.</w:t>
      </w:r>
      <w:r w:rsidRPr="009D5FD0">
        <w:rPr>
          <w:sz w:val="20"/>
          <w:szCs w:val="20"/>
        </w:rPr>
        <w:t xml:space="preserve"> </w:t>
      </w:r>
    </w:p>
    <w:p w14:paraId="24A8CEB6" w14:textId="135FBB4E" w:rsidR="009D5FD0" w:rsidRPr="009D5FD0" w:rsidRDefault="009E4951" w:rsidP="00CA6798">
      <w:pPr>
        <w:pStyle w:val="NoSpacing"/>
        <w:numPr>
          <w:ilvl w:val="0"/>
          <w:numId w:val="8"/>
        </w:numPr>
        <w:rPr>
          <w:sz w:val="20"/>
          <w:szCs w:val="20"/>
        </w:rPr>
      </w:pPr>
      <w:r w:rsidRPr="009D5FD0">
        <w:rPr>
          <w:sz w:val="20"/>
          <w:szCs w:val="20"/>
        </w:rPr>
        <w:t>Copies of all real estate lease agreements incurred prior to February 15, 2020 should be presented along with proof of payment</w:t>
      </w:r>
      <w:r w:rsidR="00741CA8" w:rsidRPr="009D5FD0">
        <w:rPr>
          <w:sz w:val="20"/>
          <w:szCs w:val="20"/>
        </w:rPr>
        <w:t xml:space="preserve">.  </w:t>
      </w:r>
      <w:r w:rsidRPr="009D5FD0">
        <w:rPr>
          <w:sz w:val="20"/>
          <w:szCs w:val="20"/>
        </w:rPr>
        <w:t>Cancelled checks should be sufficient</w:t>
      </w:r>
      <w:r w:rsidR="00131824">
        <w:rPr>
          <w:sz w:val="20"/>
          <w:szCs w:val="20"/>
        </w:rPr>
        <w:t>. If your payment is on auto-debit from your bank account, we will need a copy of your bank statements showing these payments</w:t>
      </w:r>
      <w:r w:rsidRPr="009D5FD0">
        <w:rPr>
          <w:sz w:val="20"/>
          <w:szCs w:val="20"/>
        </w:rPr>
        <w:t xml:space="preserve"> and/</w:t>
      </w:r>
      <w:proofErr w:type="gramStart"/>
      <w:r w:rsidRPr="009D5FD0">
        <w:rPr>
          <w:sz w:val="20"/>
          <w:szCs w:val="20"/>
        </w:rPr>
        <w:t>or;</w:t>
      </w:r>
      <w:proofErr w:type="gramEnd"/>
    </w:p>
    <w:p w14:paraId="1175105E" w14:textId="621DEABE" w:rsidR="005A11D4" w:rsidRPr="009D5FD0" w:rsidRDefault="009E4951" w:rsidP="00CA6798">
      <w:pPr>
        <w:pStyle w:val="NoSpacing"/>
        <w:numPr>
          <w:ilvl w:val="0"/>
          <w:numId w:val="8"/>
        </w:numPr>
        <w:rPr>
          <w:sz w:val="20"/>
          <w:szCs w:val="20"/>
        </w:rPr>
      </w:pPr>
      <w:r w:rsidRPr="009D5FD0">
        <w:rPr>
          <w:sz w:val="20"/>
          <w:szCs w:val="20"/>
        </w:rPr>
        <w:t>Copies of all mortgage statements of interest paid on company occupied commercial real estate for debt obligations incurred prior to February 15, 2020 should be presented along with proof of payment.  Cancelled checks should be sufficient</w:t>
      </w:r>
      <w:r w:rsidR="005A11D4" w:rsidRPr="009D5FD0">
        <w:rPr>
          <w:sz w:val="20"/>
          <w:szCs w:val="20"/>
        </w:rPr>
        <w:t>.</w:t>
      </w:r>
      <w:r w:rsidR="00131824">
        <w:rPr>
          <w:sz w:val="20"/>
          <w:szCs w:val="20"/>
        </w:rPr>
        <w:t xml:space="preserve"> </w:t>
      </w:r>
      <w:r w:rsidR="00131824">
        <w:rPr>
          <w:sz w:val="20"/>
          <w:szCs w:val="20"/>
        </w:rPr>
        <w:t>If your payment is on auto-debit from your bank account, we will need a copy of your bank statements showing these payments</w:t>
      </w:r>
      <w:r w:rsidR="00131824" w:rsidRPr="009D5FD0">
        <w:rPr>
          <w:sz w:val="20"/>
          <w:szCs w:val="20"/>
        </w:rPr>
        <w:t xml:space="preserve"> and</w:t>
      </w:r>
      <w:r w:rsidR="00131824">
        <w:rPr>
          <w:sz w:val="20"/>
          <w:szCs w:val="20"/>
        </w:rPr>
        <w:t>/</w:t>
      </w:r>
      <w:proofErr w:type="gramStart"/>
      <w:r w:rsidR="00131824">
        <w:rPr>
          <w:sz w:val="20"/>
          <w:szCs w:val="20"/>
        </w:rPr>
        <w:t>or;</w:t>
      </w:r>
      <w:proofErr w:type="gramEnd"/>
    </w:p>
    <w:p w14:paraId="53E40531" w14:textId="6E2A85F3" w:rsidR="009E4951" w:rsidRPr="009D5FD0" w:rsidRDefault="009E4951" w:rsidP="00FF06A7">
      <w:pPr>
        <w:pStyle w:val="NoSpacing"/>
        <w:numPr>
          <w:ilvl w:val="0"/>
          <w:numId w:val="8"/>
        </w:numPr>
        <w:rPr>
          <w:sz w:val="20"/>
          <w:szCs w:val="20"/>
        </w:rPr>
      </w:pPr>
      <w:r w:rsidRPr="009D5FD0">
        <w:rPr>
          <w:sz w:val="20"/>
          <w:szCs w:val="20"/>
        </w:rPr>
        <w:t>Copies of cancelled checks, statements or other evidence of</w:t>
      </w:r>
      <w:r w:rsidR="00B95DC9" w:rsidRPr="009D5FD0">
        <w:rPr>
          <w:sz w:val="20"/>
          <w:szCs w:val="20"/>
        </w:rPr>
        <w:t xml:space="preserve"> eligible</w:t>
      </w:r>
      <w:r w:rsidRPr="009D5FD0">
        <w:rPr>
          <w:sz w:val="20"/>
          <w:szCs w:val="20"/>
        </w:rPr>
        <w:t xml:space="preserve"> utilities paid.</w:t>
      </w:r>
    </w:p>
    <w:p w14:paraId="6D45F353" w14:textId="77777777" w:rsidR="00741CA8" w:rsidRPr="009D5FD0" w:rsidRDefault="00741CA8" w:rsidP="009E4951">
      <w:pPr>
        <w:pStyle w:val="NoSpacing"/>
        <w:rPr>
          <w:sz w:val="20"/>
          <w:szCs w:val="20"/>
        </w:rPr>
      </w:pPr>
    </w:p>
    <w:p w14:paraId="40B6D31D" w14:textId="77777777" w:rsidR="009541E7" w:rsidRPr="009541E7" w:rsidRDefault="009E4951" w:rsidP="009541E7">
      <w:pPr>
        <w:pStyle w:val="NoSpacing"/>
        <w:rPr>
          <w:sz w:val="20"/>
          <w:szCs w:val="20"/>
        </w:rPr>
      </w:pPr>
      <w:r w:rsidRPr="009541E7">
        <w:rPr>
          <w:sz w:val="20"/>
          <w:szCs w:val="20"/>
        </w:rPr>
        <w:t xml:space="preserve">Note, for Self-Employed Income for single-member LLCs, sole-proprietorships, Independent Contractors, </w:t>
      </w:r>
      <w:r w:rsidR="003B5863" w:rsidRPr="009541E7">
        <w:rPr>
          <w:sz w:val="20"/>
          <w:szCs w:val="20"/>
        </w:rPr>
        <w:t xml:space="preserve">Self-employed individuals </w:t>
      </w:r>
      <w:r w:rsidRPr="009541E7">
        <w:rPr>
          <w:sz w:val="20"/>
          <w:szCs w:val="20"/>
        </w:rPr>
        <w:t xml:space="preserve">please include the following information: </w:t>
      </w:r>
    </w:p>
    <w:p w14:paraId="72A00AC3" w14:textId="26FC863E" w:rsidR="000A43CB" w:rsidRPr="009541E7" w:rsidRDefault="00B95DC9" w:rsidP="009541E7">
      <w:pPr>
        <w:pStyle w:val="NoSpacing"/>
        <w:numPr>
          <w:ilvl w:val="0"/>
          <w:numId w:val="17"/>
        </w:numPr>
        <w:rPr>
          <w:rFonts w:eastAsia="Times New Roman"/>
          <w:b/>
          <w:bCs/>
          <w:sz w:val="20"/>
          <w:szCs w:val="20"/>
        </w:rPr>
      </w:pPr>
      <w:r w:rsidRPr="009541E7">
        <w:rPr>
          <w:sz w:val="20"/>
          <w:szCs w:val="20"/>
        </w:rPr>
        <w:t>Evidence via cancelled check</w:t>
      </w:r>
      <w:r w:rsidR="00741CA8" w:rsidRPr="009541E7">
        <w:rPr>
          <w:sz w:val="20"/>
          <w:szCs w:val="20"/>
        </w:rPr>
        <w:t>s</w:t>
      </w:r>
      <w:r w:rsidRPr="009541E7">
        <w:rPr>
          <w:sz w:val="20"/>
          <w:szCs w:val="20"/>
        </w:rPr>
        <w:t xml:space="preserve"> of total amount paid to owner-employee/self-employed individual/general partners not to exceed $</w:t>
      </w:r>
      <w:r w:rsidR="009D5FD0" w:rsidRPr="009541E7">
        <w:rPr>
          <w:sz w:val="20"/>
          <w:szCs w:val="20"/>
        </w:rPr>
        <w:t>20,833</w:t>
      </w:r>
      <w:r w:rsidR="00853E7B" w:rsidRPr="009541E7">
        <w:rPr>
          <w:sz w:val="20"/>
          <w:szCs w:val="20"/>
        </w:rPr>
        <w:t xml:space="preserve"> in cash compensation for line 1 </w:t>
      </w:r>
      <w:r w:rsidR="00ED3B31" w:rsidRPr="009541E7">
        <w:rPr>
          <w:sz w:val="20"/>
          <w:szCs w:val="20"/>
        </w:rPr>
        <w:t xml:space="preserve">of the </w:t>
      </w:r>
      <w:r w:rsidR="00853E7B" w:rsidRPr="009541E7">
        <w:rPr>
          <w:sz w:val="20"/>
          <w:szCs w:val="20"/>
        </w:rPr>
        <w:t xml:space="preserve">PPP Schedule A </w:t>
      </w:r>
      <w:r w:rsidR="00ED3B31" w:rsidRPr="009541E7">
        <w:rPr>
          <w:sz w:val="20"/>
          <w:szCs w:val="20"/>
        </w:rPr>
        <w:t>in the</w:t>
      </w:r>
      <w:r w:rsidR="00853E7B" w:rsidRPr="009541E7">
        <w:rPr>
          <w:sz w:val="20"/>
          <w:szCs w:val="20"/>
        </w:rPr>
        <w:t xml:space="preserve"> loan forgiveness application.</w:t>
      </w:r>
    </w:p>
    <w:p w14:paraId="6B958E37" w14:textId="77777777" w:rsidR="00741CA8" w:rsidRPr="009541E7" w:rsidRDefault="00741CA8" w:rsidP="00AB7A50">
      <w:pPr>
        <w:spacing w:after="0" w:line="240" w:lineRule="auto"/>
        <w:rPr>
          <w:rFonts w:eastAsia="Times New Roman"/>
          <w:b/>
          <w:bCs/>
          <w:sz w:val="20"/>
          <w:szCs w:val="20"/>
        </w:rPr>
      </w:pPr>
    </w:p>
    <w:p w14:paraId="68376ACB" w14:textId="0D615F66" w:rsidR="00AB7A50" w:rsidRPr="009D5FD0" w:rsidRDefault="00AB7A50" w:rsidP="00AB7A50">
      <w:pPr>
        <w:spacing w:after="0" w:line="240" w:lineRule="auto"/>
        <w:rPr>
          <w:rFonts w:eastAsia="Times New Roman"/>
          <w:b/>
          <w:bCs/>
          <w:sz w:val="20"/>
          <w:szCs w:val="20"/>
        </w:rPr>
      </w:pPr>
      <w:r w:rsidRPr="009D5FD0">
        <w:rPr>
          <w:rFonts w:eastAsia="Times New Roman"/>
          <w:b/>
          <w:bCs/>
          <w:sz w:val="20"/>
          <w:szCs w:val="20"/>
        </w:rPr>
        <w:t>HOW TO SUBMIT YOUR COMPLETE</w:t>
      </w:r>
      <w:r w:rsidR="006D487B" w:rsidRPr="009D5FD0">
        <w:rPr>
          <w:rFonts w:eastAsia="Times New Roman"/>
          <w:b/>
          <w:bCs/>
          <w:sz w:val="20"/>
          <w:szCs w:val="20"/>
        </w:rPr>
        <w:t xml:space="preserve"> </w:t>
      </w:r>
      <w:r w:rsidR="00042D14" w:rsidRPr="009D5FD0">
        <w:rPr>
          <w:rFonts w:eastAsia="Times New Roman"/>
          <w:b/>
          <w:bCs/>
          <w:sz w:val="20"/>
          <w:szCs w:val="20"/>
        </w:rPr>
        <w:t>LOAN</w:t>
      </w:r>
      <w:r w:rsidR="006D487B" w:rsidRPr="009D5FD0">
        <w:rPr>
          <w:rFonts w:eastAsia="Times New Roman"/>
          <w:b/>
          <w:bCs/>
          <w:sz w:val="20"/>
          <w:szCs w:val="20"/>
        </w:rPr>
        <w:t xml:space="preserve"> FORGIVENESS</w:t>
      </w:r>
      <w:r w:rsidRPr="009D5FD0">
        <w:rPr>
          <w:rFonts w:eastAsia="Times New Roman"/>
          <w:b/>
          <w:bCs/>
          <w:sz w:val="20"/>
          <w:szCs w:val="20"/>
        </w:rPr>
        <w:t xml:space="preserve"> PACKAGE</w:t>
      </w:r>
    </w:p>
    <w:p w14:paraId="0E3150EE" w14:textId="13A1D4EB" w:rsidR="0008693A" w:rsidRPr="009D5FD0" w:rsidRDefault="0008693A" w:rsidP="00A27C17">
      <w:pPr>
        <w:pStyle w:val="NoSpacing"/>
        <w:rPr>
          <w:i/>
          <w:iCs/>
          <w:sz w:val="20"/>
          <w:szCs w:val="20"/>
        </w:rPr>
      </w:pPr>
      <w:r w:rsidRPr="009D5FD0">
        <w:rPr>
          <w:i/>
          <w:iCs/>
          <w:sz w:val="20"/>
          <w:szCs w:val="20"/>
        </w:rPr>
        <w:t xml:space="preserve">PLEASE NOTE – IT IS VERY IMPORTANT THAT YOU SUBMIT A COMPLETE PACKAGE.  DUE TO </w:t>
      </w:r>
      <w:r w:rsidR="006D487B" w:rsidRPr="009D5FD0">
        <w:rPr>
          <w:i/>
          <w:iCs/>
          <w:sz w:val="20"/>
          <w:szCs w:val="20"/>
        </w:rPr>
        <w:t>CURRENT LOAN PROCESSING</w:t>
      </w:r>
      <w:r w:rsidRPr="009D5FD0">
        <w:rPr>
          <w:i/>
          <w:iCs/>
          <w:sz w:val="20"/>
          <w:szCs w:val="20"/>
        </w:rPr>
        <w:t xml:space="preserve"> VOLUME, </w:t>
      </w:r>
      <w:r w:rsidR="00A27C17" w:rsidRPr="009D5FD0">
        <w:rPr>
          <w:i/>
          <w:iCs/>
          <w:sz w:val="20"/>
          <w:szCs w:val="20"/>
        </w:rPr>
        <w:t xml:space="preserve">IF </w:t>
      </w:r>
      <w:r w:rsidRPr="009D5FD0">
        <w:rPr>
          <w:i/>
          <w:iCs/>
          <w:sz w:val="20"/>
          <w:szCs w:val="20"/>
        </w:rPr>
        <w:t xml:space="preserve">YOUR PACKAGE IS NOT COMPLETE, </w:t>
      </w:r>
      <w:r w:rsidR="00A27C17" w:rsidRPr="009D5FD0">
        <w:rPr>
          <w:i/>
          <w:iCs/>
          <w:sz w:val="20"/>
          <w:szCs w:val="20"/>
        </w:rPr>
        <w:t xml:space="preserve">IT COULD DELAY THE </w:t>
      </w:r>
      <w:r w:rsidR="00944D94" w:rsidRPr="009D5FD0">
        <w:rPr>
          <w:i/>
          <w:iCs/>
          <w:sz w:val="20"/>
          <w:szCs w:val="20"/>
        </w:rPr>
        <w:t>LOAN</w:t>
      </w:r>
      <w:r w:rsidR="006D487B" w:rsidRPr="009D5FD0">
        <w:rPr>
          <w:i/>
          <w:iCs/>
          <w:sz w:val="20"/>
          <w:szCs w:val="20"/>
        </w:rPr>
        <w:t xml:space="preserve"> FORGIVENESS PROCESS</w:t>
      </w:r>
      <w:r w:rsidRPr="009D5FD0">
        <w:rPr>
          <w:i/>
          <w:iCs/>
          <w:sz w:val="20"/>
          <w:szCs w:val="20"/>
        </w:rPr>
        <w:t>.</w:t>
      </w:r>
    </w:p>
    <w:p w14:paraId="1D778B8D" w14:textId="77777777" w:rsidR="0008693A" w:rsidRPr="009D5FD0" w:rsidRDefault="0008693A" w:rsidP="0008693A">
      <w:pPr>
        <w:pStyle w:val="NoSpacing"/>
        <w:rPr>
          <w:sz w:val="20"/>
          <w:szCs w:val="20"/>
        </w:rPr>
      </w:pPr>
    </w:p>
    <w:p w14:paraId="702B7639" w14:textId="6BD9196E" w:rsidR="00891000" w:rsidRPr="009D5FD0" w:rsidRDefault="001C368B" w:rsidP="00C30840">
      <w:pPr>
        <w:pStyle w:val="NoSpacing"/>
        <w:numPr>
          <w:ilvl w:val="0"/>
          <w:numId w:val="1"/>
        </w:numPr>
        <w:rPr>
          <w:sz w:val="20"/>
          <w:szCs w:val="20"/>
        </w:rPr>
      </w:pPr>
      <w:r w:rsidRPr="009D5FD0">
        <w:rPr>
          <w:sz w:val="20"/>
          <w:szCs w:val="20"/>
        </w:rPr>
        <w:t>U</w:t>
      </w:r>
      <w:r w:rsidR="00CF570B" w:rsidRPr="009D5FD0">
        <w:rPr>
          <w:sz w:val="20"/>
          <w:szCs w:val="20"/>
        </w:rPr>
        <w:t xml:space="preserve">pload </w:t>
      </w:r>
      <w:r w:rsidR="00891000" w:rsidRPr="009D5FD0">
        <w:rPr>
          <w:sz w:val="20"/>
          <w:szCs w:val="20"/>
        </w:rPr>
        <w:t xml:space="preserve">the following items to your box.com folder, sent to you previously during </w:t>
      </w:r>
      <w:r w:rsidR="00131824">
        <w:rPr>
          <w:sz w:val="20"/>
          <w:szCs w:val="20"/>
        </w:rPr>
        <w:t>the</w:t>
      </w:r>
      <w:r w:rsidR="00891000" w:rsidRPr="009D5FD0">
        <w:rPr>
          <w:sz w:val="20"/>
          <w:szCs w:val="20"/>
        </w:rPr>
        <w:t xml:space="preserve"> application process:</w:t>
      </w:r>
    </w:p>
    <w:p w14:paraId="0B592236" w14:textId="77777777" w:rsidR="00891000" w:rsidRPr="009D5FD0" w:rsidRDefault="00891000" w:rsidP="00891000">
      <w:pPr>
        <w:pStyle w:val="NoSpacing"/>
        <w:numPr>
          <w:ilvl w:val="1"/>
          <w:numId w:val="1"/>
        </w:numPr>
        <w:rPr>
          <w:sz w:val="20"/>
          <w:szCs w:val="20"/>
        </w:rPr>
      </w:pPr>
      <w:r w:rsidRPr="009D5FD0">
        <w:rPr>
          <w:sz w:val="20"/>
          <w:szCs w:val="20"/>
        </w:rPr>
        <w:t>C</w:t>
      </w:r>
      <w:r w:rsidR="004E4315" w:rsidRPr="009D5FD0">
        <w:rPr>
          <w:sz w:val="20"/>
          <w:szCs w:val="20"/>
        </w:rPr>
        <w:t>omplete</w:t>
      </w:r>
      <w:r w:rsidRPr="009D5FD0">
        <w:rPr>
          <w:sz w:val="20"/>
          <w:szCs w:val="20"/>
        </w:rPr>
        <w:t>d</w:t>
      </w:r>
      <w:r w:rsidR="004E4315" w:rsidRPr="009D5FD0">
        <w:rPr>
          <w:sz w:val="20"/>
          <w:szCs w:val="20"/>
        </w:rPr>
        <w:t xml:space="preserve"> </w:t>
      </w:r>
      <w:r w:rsidR="00FE6C29" w:rsidRPr="009D5FD0">
        <w:rPr>
          <w:sz w:val="20"/>
          <w:szCs w:val="20"/>
        </w:rPr>
        <w:t xml:space="preserve">PPP </w:t>
      </w:r>
      <w:r w:rsidR="004E4315" w:rsidRPr="009D5FD0">
        <w:rPr>
          <w:sz w:val="20"/>
          <w:szCs w:val="20"/>
        </w:rPr>
        <w:t xml:space="preserve">Loan Forgiveness </w:t>
      </w:r>
      <w:r w:rsidRPr="009D5FD0">
        <w:rPr>
          <w:sz w:val="20"/>
          <w:szCs w:val="20"/>
        </w:rPr>
        <w:t xml:space="preserve">Application, pages 3, 4 and 6.  These pages represent the PPP Loan Forgiveness </w:t>
      </w:r>
      <w:r w:rsidR="00FE6C29" w:rsidRPr="009D5FD0">
        <w:rPr>
          <w:sz w:val="20"/>
          <w:szCs w:val="20"/>
        </w:rPr>
        <w:t>Calculation Form</w:t>
      </w:r>
      <w:r w:rsidRPr="009D5FD0">
        <w:rPr>
          <w:sz w:val="20"/>
          <w:szCs w:val="20"/>
        </w:rPr>
        <w:t xml:space="preserve">, Borrower certifications and signature, and </w:t>
      </w:r>
      <w:r w:rsidR="004E4315" w:rsidRPr="009D5FD0">
        <w:rPr>
          <w:sz w:val="20"/>
          <w:szCs w:val="20"/>
        </w:rPr>
        <w:t>PPP Schedule A</w:t>
      </w:r>
      <w:r w:rsidR="0008693A" w:rsidRPr="009D5FD0">
        <w:rPr>
          <w:sz w:val="20"/>
          <w:szCs w:val="20"/>
        </w:rPr>
        <w:t>.</w:t>
      </w:r>
    </w:p>
    <w:p w14:paraId="769C51AF" w14:textId="59A5BE2A" w:rsidR="00AB7A50" w:rsidRPr="009D5FD0" w:rsidRDefault="00891000" w:rsidP="00891000">
      <w:pPr>
        <w:pStyle w:val="NoSpacing"/>
        <w:numPr>
          <w:ilvl w:val="1"/>
          <w:numId w:val="1"/>
        </w:numPr>
        <w:rPr>
          <w:sz w:val="20"/>
          <w:szCs w:val="20"/>
        </w:rPr>
      </w:pPr>
      <w:r w:rsidRPr="009D5FD0">
        <w:rPr>
          <w:sz w:val="20"/>
          <w:szCs w:val="20"/>
        </w:rPr>
        <w:t xml:space="preserve">The supporting documents, as noted </w:t>
      </w:r>
      <w:r w:rsidR="006A4F6E" w:rsidRPr="009D5FD0">
        <w:rPr>
          <w:sz w:val="20"/>
          <w:szCs w:val="20"/>
        </w:rPr>
        <w:t>above</w:t>
      </w:r>
      <w:r w:rsidRPr="009D5FD0">
        <w:rPr>
          <w:sz w:val="20"/>
          <w:szCs w:val="20"/>
        </w:rPr>
        <w:t>.</w:t>
      </w:r>
    </w:p>
    <w:p w14:paraId="2AFAF222" w14:textId="7BEBB15D" w:rsidR="00CF570B" w:rsidRPr="009D5FD0" w:rsidRDefault="00CF570B" w:rsidP="00CF570B">
      <w:pPr>
        <w:pStyle w:val="NoSpacing"/>
        <w:numPr>
          <w:ilvl w:val="0"/>
          <w:numId w:val="1"/>
        </w:numPr>
        <w:rPr>
          <w:sz w:val="20"/>
          <w:szCs w:val="20"/>
        </w:rPr>
      </w:pPr>
      <w:r w:rsidRPr="009D5FD0">
        <w:rPr>
          <w:sz w:val="20"/>
          <w:szCs w:val="20"/>
        </w:rPr>
        <w:t xml:space="preserve">Once you have uploaded your COMPLETE PACKAGE, please send the following email to </w:t>
      </w:r>
      <w:hyperlink r:id="rId8" w:history="1">
        <w:r w:rsidRPr="009D5FD0">
          <w:rPr>
            <w:rStyle w:val="Hyperlink"/>
            <w:sz w:val="20"/>
            <w:szCs w:val="20"/>
          </w:rPr>
          <w:t>PPP@summitstatebank.com</w:t>
        </w:r>
      </w:hyperlink>
      <w:r w:rsidRPr="009D5FD0">
        <w:rPr>
          <w:sz w:val="20"/>
          <w:szCs w:val="20"/>
        </w:rPr>
        <w:t>:</w:t>
      </w:r>
    </w:p>
    <w:p w14:paraId="37492E50" w14:textId="47FC318C" w:rsidR="00CF570B" w:rsidRPr="009D5FD0" w:rsidRDefault="00CF570B" w:rsidP="00A44D8D">
      <w:pPr>
        <w:pStyle w:val="NoSpacing"/>
        <w:numPr>
          <w:ilvl w:val="1"/>
          <w:numId w:val="1"/>
        </w:numPr>
        <w:rPr>
          <w:sz w:val="20"/>
          <w:szCs w:val="20"/>
        </w:rPr>
      </w:pPr>
      <w:r w:rsidRPr="009D5FD0">
        <w:rPr>
          <w:sz w:val="20"/>
          <w:szCs w:val="20"/>
        </w:rPr>
        <w:t xml:space="preserve">Subject Line: Complete </w:t>
      </w:r>
      <w:r w:rsidR="00891000" w:rsidRPr="009D5FD0">
        <w:rPr>
          <w:sz w:val="20"/>
          <w:szCs w:val="20"/>
        </w:rPr>
        <w:t xml:space="preserve">Forgiveness </w:t>
      </w:r>
      <w:r w:rsidRPr="009D5FD0">
        <w:rPr>
          <w:sz w:val="20"/>
          <w:szCs w:val="20"/>
        </w:rPr>
        <w:t>Package Uploaded</w:t>
      </w:r>
    </w:p>
    <w:p w14:paraId="1A54DC71" w14:textId="5EED5FC9" w:rsidR="00185F2F" w:rsidRPr="009D5FD0" w:rsidRDefault="00CF570B" w:rsidP="004C6E8C">
      <w:pPr>
        <w:pStyle w:val="NoSpacing"/>
        <w:numPr>
          <w:ilvl w:val="1"/>
          <w:numId w:val="1"/>
        </w:numPr>
        <w:rPr>
          <w:sz w:val="20"/>
          <w:szCs w:val="20"/>
        </w:rPr>
      </w:pPr>
      <w:r w:rsidRPr="009D5FD0">
        <w:rPr>
          <w:sz w:val="20"/>
          <w:szCs w:val="20"/>
        </w:rPr>
        <w:t>Body of the email should include the Applicant Name and contact information.</w:t>
      </w:r>
      <w:r w:rsidR="00185F2F" w:rsidRPr="009D5FD0">
        <w:rPr>
          <w:rFonts w:cstheme="minorHAnsi"/>
          <w:sz w:val="20"/>
          <w:szCs w:val="20"/>
        </w:rPr>
        <w:t xml:space="preserve"> </w:t>
      </w:r>
    </w:p>
    <w:sectPr w:rsidR="00185F2F" w:rsidRPr="009D5F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B7E36" w14:textId="77777777" w:rsidR="00683F51" w:rsidRDefault="00683F51" w:rsidP="009D4AA1">
      <w:pPr>
        <w:spacing w:after="0" w:line="240" w:lineRule="auto"/>
      </w:pPr>
      <w:r>
        <w:separator/>
      </w:r>
    </w:p>
  </w:endnote>
  <w:endnote w:type="continuationSeparator" w:id="0">
    <w:p w14:paraId="1D77441B" w14:textId="77777777" w:rsidR="00683F51" w:rsidRDefault="00683F51" w:rsidP="009D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6D2F" w14:textId="5512D0DA" w:rsidR="00577A3E" w:rsidRDefault="00683F51" w:rsidP="00577A3E">
    <w:pPr>
      <w:pStyle w:val="Footer"/>
      <w:tabs>
        <w:tab w:val="clear" w:pos="4680"/>
      </w:tabs>
    </w:pPr>
    <w:sdt>
      <w:sdtPr>
        <w:id w:val="1269809757"/>
        <w:docPartObj>
          <w:docPartGallery w:val="Page Numbers (Bottom of Page)"/>
          <w:docPartUnique/>
        </w:docPartObj>
      </w:sdtPr>
      <w:sdtEndPr>
        <w:rPr>
          <w:noProof/>
        </w:rPr>
      </w:sdtEndPr>
      <w:sdtContent>
        <w:r w:rsidR="00577A3E">
          <w:t xml:space="preserve">Page | </w:t>
        </w:r>
        <w:r w:rsidR="00577A3E">
          <w:fldChar w:fldCharType="begin"/>
        </w:r>
        <w:r w:rsidR="00577A3E">
          <w:instrText xml:space="preserve"> PAGE   \* MERGEFORMAT </w:instrText>
        </w:r>
        <w:r w:rsidR="00577A3E">
          <w:fldChar w:fldCharType="separate"/>
        </w:r>
        <w:r w:rsidR="00577A3E">
          <w:rPr>
            <w:noProof/>
          </w:rPr>
          <w:t>2</w:t>
        </w:r>
        <w:r w:rsidR="00577A3E">
          <w:rPr>
            <w:noProof/>
          </w:rPr>
          <w:fldChar w:fldCharType="end"/>
        </w:r>
      </w:sdtContent>
    </w:sdt>
    <w:r w:rsidR="00577A3E">
      <w:rPr>
        <w:noProof/>
      </w:rPr>
      <w:tab/>
    </w:r>
    <w:r w:rsidR="00577A3E">
      <w:rPr>
        <w:noProof/>
      </w:rPr>
      <w:drawing>
        <wp:inline distT="0" distB="0" distL="0" distR="0" wp14:anchorId="0547F376" wp14:editId="7F7F6356">
          <wp:extent cx="48133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506095"/>
                  </a:xfrm>
                  <a:prstGeom prst="rect">
                    <a:avLst/>
                  </a:prstGeom>
                  <a:noFill/>
                </pic:spPr>
              </pic:pic>
            </a:graphicData>
          </a:graphic>
        </wp:inline>
      </w:drawing>
    </w:r>
  </w:p>
  <w:p w14:paraId="40570FDF" w14:textId="1A22A00A" w:rsidR="00636789" w:rsidRDefault="00636789" w:rsidP="006367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3764D" w14:textId="77777777" w:rsidR="00683F51" w:rsidRDefault="00683F51" w:rsidP="009D4AA1">
      <w:pPr>
        <w:spacing w:after="0" w:line="240" w:lineRule="auto"/>
      </w:pPr>
      <w:r>
        <w:separator/>
      </w:r>
    </w:p>
  </w:footnote>
  <w:footnote w:type="continuationSeparator" w:id="0">
    <w:p w14:paraId="6FAD72CE" w14:textId="77777777" w:rsidR="00683F51" w:rsidRDefault="00683F51" w:rsidP="009D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60E2" w14:textId="3B87C591" w:rsidR="009D4AA1" w:rsidRDefault="00636789" w:rsidP="009D4AA1">
    <w:pPr>
      <w:pStyle w:val="Header"/>
      <w:jc w:val="right"/>
    </w:pPr>
    <w:r>
      <w:rPr>
        <w:noProof/>
      </w:rPr>
      <w:drawing>
        <wp:anchor distT="0" distB="0" distL="114300" distR="114300" simplePos="0" relativeHeight="251658240" behindDoc="0" locked="0" layoutInCell="1" allowOverlap="1" wp14:anchorId="62B322D1" wp14:editId="5478C761">
          <wp:simplePos x="0" y="0"/>
          <wp:positionH relativeFrom="margin">
            <wp:align>center</wp:align>
          </wp:positionH>
          <wp:positionV relativeFrom="paragraph">
            <wp:posOffset>-65314</wp:posOffset>
          </wp:positionV>
          <wp:extent cx="2804273" cy="940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B Online Acct Logo.png"/>
                  <pic:cNvPicPr/>
                </pic:nvPicPr>
                <pic:blipFill>
                  <a:blip r:embed="rId1">
                    <a:extLst>
                      <a:ext uri="{28A0092B-C50C-407E-A947-70E740481C1C}">
                        <a14:useLocalDpi xmlns:a14="http://schemas.microsoft.com/office/drawing/2010/main" val="0"/>
                      </a:ext>
                    </a:extLst>
                  </a:blip>
                  <a:stretch>
                    <a:fillRect/>
                  </a:stretch>
                </pic:blipFill>
                <pic:spPr>
                  <a:xfrm>
                    <a:off x="0" y="0"/>
                    <a:ext cx="2804273" cy="940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4244"/>
    <w:multiLevelType w:val="hybridMultilevel"/>
    <w:tmpl w:val="A2C6390A"/>
    <w:lvl w:ilvl="0" w:tplc="8FBA4290">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F97A9F"/>
    <w:multiLevelType w:val="hybridMultilevel"/>
    <w:tmpl w:val="0330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96B84"/>
    <w:multiLevelType w:val="hybridMultilevel"/>
    <w:tmpl w:val="F2B0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C40FB"/>
    <w:multiLevelType w:val="hybridMultilevel"/>
    <w:tmpl w:val="6F6C1E62"/>
    <w:lvl w:ilvl="0" w:tplc="5706E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1002AE"/>
    <w:multiLevelType w:val="hybridMultilevel"/>
    <w:tmpl w:val="0F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E7A05"/>
    <w:multiLevelType w:val="hybridMultilevel"/>
    <w:tmpl w:val="E732FDAC"/>
    <w:lvl w:ilvl="0" w:tplc="45B82E06">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D31D1"/>
    <w:multiLevelType w:val="hybridMultilevel"/>
    <w:tmpl w:val="9B7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61FA9"/>
    <w:multiLevelType w:val="hybridMultilevel"/>
    <w:tmpl w:val="E414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1F60BB"/>
    <w:multiLevelType w:val="hybridMultilevel"/>
    <w:tmpl w:val="076067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500DD"/>
    <w:multiLevelType w:val="hybridMultilevel"/>
    <w:tmpl w:val="BE928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E8D10CC"/>
    <w:multiLevelType w:val="hybridMultilevel"/>
    <w:tmpl w:val="2D64E0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1151D9"/>
    <w:multiLevelType w:val="hybridMultilevel"/>
    <w:tmpl w:val="6A98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76C32"/>
    <w:multiLevelType w:val="hybridMultilevel"/>
    <w:tmpl w:val="2CDC5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D4A99"/>
    <w:multiLevelType w:val="hybridMultilevel"/>
    <w:tmpl w:val="360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3680C"/>
    <w:multiLevelType w:val="hybridMultilevel"/>
    <w:tmpl w:val="D908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76882"/>
    <w:multiLevelType w:val="hybridMultilevel"/>
    <w:tmpl w:val="10C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07A8"/>
    <w:multiLevelType w:val="hybridMultilevel"/>
    <w:tmpl w:val="CBA4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14"/>
  </w:num>
  <w:num w:numId="11">
    <w:abstractNumId w:val="4"/>
  </w:num>
  <w:num w:numId="12">
    <w:abstractNumId w:val="12"/>
  </w:num>
  <w:num w:numId="13">
    <w:abstractNumId w:val="11"/>
  </w:num>
  <w:num w:numId="14">
    <w:abstractNumId w:val="1"/>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3C"/>
    <w:rsid w:val="000068F6"/>
    <w:rsid w:val="0002122D"/>
    <w:rsid w:val="00025CC6"/>
    <w:rsid w:val="0004277A"/>
    <w:rsid w:val="00042D14"/>
    <w:rsid w:val="000456E1"/>
    <w:rsid w:val="000763C5"/>
    <w:rsid w:val="000827EF"/>
    <w:rsid w:val="0008693A"/>
    <w:rsid w:val="000A43CB"/>
    <w:rsid w:val="000A752B"/>
    <w:rsid w:val="000C4423"/>
    <w:rsid w:val="000D6A2B"/>
    <w:rsid w:val="000D76A2"/>
    <w:rsid w:val="000E42C1"/>
    <w:rsid w:val="00111501"/>
    <w:rsid w:val="00131824"/>
    <w:rsid w:val="0013532B"/>
    <w:rsid w:val="0017272B"/>
    <w:rsid w:val="00173A1A"/>
    <w:rsid w:val="00180C9B"/>
    <w:rsid w:val="001830C3"/>
    <w:rsid w:val="001840E2"/>
    <w:rsid w:val="00185F2F"/>
    <w:rsid w:val="001A752D"/>
    <w:rsid w:val="001B0E28"/>
    <w:rsid w:val="001B65BF"/>
    <w:rsid w:val="001C368B"/>
    <w:rsid w:val="001D49B3"/>
    <w:rsid w:val="001E2C37"/>
    <w:rsid w:val="001F23BF"/>
    <w:rsid w:val="001F4336"/>
    <w:rsid w:val="001F5EBE"/>
    <w:rsid w:val="00200462"/>
    <w:rsid w:val="00233DCD"/>
    <w:rsid w:val="00235F4B"/>
    <w:rsid w:val="00242894"/>
    <w:rsid w:val="00272302"/>
    <w:rsid w:val="00272EBE"/>
    <w:rsid w:val="00292434"/>
    <w:rsid w:val="00294993"/>
    <w:rsid w:val="002B1ECC"/>
    <w:rsid w:val="002D1D9B"/>
    <w:rsid w:val="002D21E6"/>
    <w:rsid w:val="002E7C0E"/>
    <w:rsid w:val="002F177B"/>
    <w:rsid w:val="002F523C"/>
    <w:rsid w:val="0031269C"/>
    <w:rsid w:val="00314BCE"/>
    <w:rsid w:val="0032521A"/>
    <w:rsid w:val="003476A6"/>
    <w:rsid w:val="00353EE8"/>
    <w:rsid w:val="0038255F"/>
    <w:rsid w:val="00386D1A"/>
    <w:rsid w:val="003B5863"/>
    <w:rsid w:val="003C3144"/>
    <w:rsid w:val="003E11FE"/>
    <w:rsid w:val="00425344"/>
    <w:rsid w:val="004273CA"/>
    <w:rsid w:val="004310DF"/>
    <w:rsid w:val="00447DCC"/>
    <w:rsid w:val="00476F7D"/>
    <w:rsid w:val="004831C3"/>
    <w:rsid w:val="004A0EB2"/>
    <w:rsid w:val="004A485B"/>
    <w:rsid w:val="004B6214"/>
    <w:rsid w:val="004C1F0A"/>
    <w:rsid w:val="004C44E4"/>
    <w:rsid w:val="004D0181"/>
    <w:rsid w:val="004D26B8"/>
    <w:rsid w:val="004D2D25"/>
    <w:rsid w:val="004E4315"/>
    <w:rsid w:val="004F54BB"/>
    <w:rsid w:val="005058C6"/>
    <w:rsid w:val="005266BF"/>
    <w:rsid w:val="00536D6C"/>
    <w:rsid w:val="00543B1A"/>
    <w:rsid w:val="00550B53"/>
    <w:rsid w:val="00556BB7"/>
    <w:rsid w:val="00571347"/>
    <w:rsid w:val="00577A3E"/>
    <w:rsid w:val="005A0A60"/>
    <w:rsid w:val="005A11D4"/>
    <w:rsid w:val="005B1378"/>
    <w:rsid w:val="005F1BE3"/>
    <w:rsid w:val="00607C28"/>
    <w:rsid w:val="00621CB5"/>
    <w:rsid w:val="00636789"/>
    <w:rsid w:val="00642DE8"/>
    <w:rsid w:val="00661423"/>
    <w:rsid w:val="00665430"/>
    <w:rsid w:val="00671B48"/>
    <w:rsid w:val="00673DE7"/>
    <w:rsid w:val="00675558"/>
    <w:rsid w:val="00683F51"/>
    <w:rsid w:val="006A4F6E"/>
    <w:rsid w:val="006A581E"/>
    <w:rsid w:val="006B035E"/>
    <w:rsid w:val="006B3613"/>
    <w:rsid w:val="006D487B"/>
    <w:rsid w:val="006D61CB"/>
    <w:rsid w:val="006F24D3"/>
    <w:rsid w:val="00703D9B"/>
    <w:rsid w:val="007266A2"/>
    <w:rsid w:val="00732C18"/>
    <w:rsid w:val="00733E84"/>
    <w:rsid w:val="007341C7"/>
    <w:rsid w:val="00734A51"/>
    <w:rsid w:val="00741961"/>
    <w:rsid w:val="00741CA8"/>
    <w:rsid w:val="007428E8"/>
    <w:rsid w:val="00753F36"/>
    <w:rsid w:val="007768DC"/>
    <w:rsid w:val="00795068"/>
    <w:rsid w:val="0079565F"/>
    <w:rsid w:val="007D44F6"/>
    <w:rsid w:val="00811CC4"/>
    <w:rsid w:val="0084143C"/>
    <w:rsid w:val="00853E7B"/>
    <w:rsid w:val="00871770"/>
    <w:rsid w:val="00881AE6"/>
    <w:rsid w:val="00882335"/>
    <w:rsid w:val="00891000"/>
    <w:rsid w:val="00894438"/>
    <w:rsid w:val="008964F0"/>
    <w:rsid w:val="008B196A"/>
    <w:rsid w:val="008C40E5"/>
    <w:rsid w:val="008C5CFF"/>
    <w:rsid w:val="008C6159"/>
    <w:rsid w:val="00905428"/>
    <w:rsid w:val="00916E60"/>
    <w:rsid w:val="00924F8B"/>
    <w:rsid w:val="00944D94"/>
    <w:rsid w:val="00951322"/>
    <w:rsid w:val="009541E7"/>
    <w:rsid w:val="00967720"/>
    <w:rsid w:val="009876E5"/>
    <w:rsid w:val="009903DD"/>
    <w:rsid w:val="009A0931"/>
    <w:rsid w:val="009A5AEF"/>
    <w:rsid w:val="009D4AA1"/>
    <w:rsid w:val="009D5232"/>
    <w:rsid w:val="009D5FD0"/>
    <w:rsid w:val="009E4951"/>
    <w:rsid w:val="009F0393"/>
    <w:rsid w:val="009F23A9"/>
    <w:rsid w:val="00A07522"/>
    <w:rsid w:val="00A101C1"/>
    <w:rsid w:val="00A15A9C"/>
    <w:rsid w:val="00A20D52"/>
    <w:rsid w:val="00A27C17"/>
    <w:rsid w:val="00A35DA2"/>
    <w:rsid w:val="00A44D8D"/>
    <w:rsid w:val="00A5004C"/>
    <w:rsid w:val="00A7493D"/>
    <w:rsid w:val="00A84575"/>
    <w:rsid w:val="00A85C1A"/>
    <w:rsid w:val="00A94885"/>
    <w:rsid w:val="00AA7743"/>
    <w:rsid w:val="00AB0DDB"/>
    <w:rsid w:val="00AB5EA7"/>
    <w:rsid w:val="00AB7A50"/>
    <w:rsid w:val="00AD16FE"/>
    <w:rsid w:val="00AD31FF"/>
    <w:rsid w:val="00AE507B"/>
    <w:rsid w:val="00B2012F"/>
    <w:rsid w:val="00B26DEA"/>
    <w:rsid w:val="00B45192"/>
    <w:rsid w:val="00B71AA0"/>
    <w:rsid w:val="00B8350E"/>
    <w:rsid w:val="00B86919"/>
    <w:rsid w:val="00B917B1"/>
    <w:rsid w:val="00B95DC9"/>
    <w:rsid w:val="00C26E41"/>
    <w:rsid w:val="00C30840"/>
    <w:rsid w:val="00C61B36"/>
    <w:rsid w:val="00C77F63"/>
    <w:rsid w:val="00C877F9"/>
    <w:rsid w:val="00CA4EF0"/>
    <w:rsid w:val="00CA6398"/>
    <w:rsid w:val="00CA7EE0"/>
    <w:rsid w:val="00CE5536"/>
    <w:rsid w:val="00CF114A"/>
    <w:rsid w:val="00CF570B"/>
    <w:rsid w:val="00D07E97"/>
    <w:rsid w:val="00D15BCE"/>
    <w:rsid w:val="00D246E1"/>
    <w:rsid w:val="00D466F5"/>
    <w:rsid w:val="00D5082D"/>
    <w:rsid w:val="00D67C59"/>
    <w:rsid w:val="00D8495E"/>
    <w:rsid w:val="00DA6837"/>
    <w:rsid w:val="00DB0AD2"/>
    <w:rsid w:val="00DB0EAE"/>
    <w:rsid w:val="00DB69F7"/>
    <w:rsid w:val="00DD05EC"/>
    <w:rsid w:val="00DD3B2B"/>
    <w:rsid w:val="00E020D0"/>
    <w:rsid w:val="00E07C0F"/>
    <w:rsid w:val="00E107A4"/>
    <w:rsid w:val="00E22415"/>
    <w:rsid w:val="00E24D6C"/>
    <w:rsid w:val="00E37047"/>
    <w:rsid w:val="00E37320"/>
    <w:rsid w:val="00E559B3"/>
    <w:rsid w:val="00E93FDA"/>
    <w:rsid w:val="00EB57BF"/>
    <w:rsid w:val="00ED3B31"/>
    <w:rsid w:val="00EE1786"/>
    <w:rsid w:val="00EE4377"/>
    <w:rsid w:val="00EF29D3"/>
    <w:rsid w:val="00F01030"/>
    <w:rsid w:val="00F041F6"/>
    <w:rsid w:val="00F25D80"/>
    <w:rsid w:val="00F33C73"/>
    <w:rsid w:val="00F56959"/>
    <w:rsid w:val="00F607D5"/>
    <w:rsid w:val="00F87F1A"/>
    <w:rsid w:val="00F90850"/>
    <w:rsid w:val="00FA6F3E"/>
    <w:rsid w:val="00FD23BA"/>
    <w:rsid w:val="00FD38A7"/>
    <w:rsid w:val="00FD4CF2"/>
    <w:rsid w:val="00FE398A"/>
    <w:rsid w:val="00FE476D"/>
    <w:rsid w:val="00FE4B88"/>
    <w:rsid w:val="00FE6C29"/>
    <w:rsid w:val="00F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C843"/>
  <w15:chartTrackingRefBased/>
  <w15:docId w15:val="{431B9CC6-11D2-40C7-9305-95B0E7C8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3C"/>
    <w:pPr>
      <w:ind w:left="720"/>
      <w:contextualSpacing/>
    </w:pPr>
  </w:style>
  <w:style w:type="paragraph" w:styleId="Header">
    <w:name w:val="header"/>
    <w:basedOn w:val="Normal"/>
    <w:link w:val="HeaderChar"/>
    <w:uiPriority w:val="99"/>
    <w:unhideWhenUsed/>
    <w:rsid w:val="009D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A1"/>
  </w:style>
  <w:style w:type="paragraph" w:styleId="Footer">
    <w:name w:val="footer"/>
    <w:basedOn w:val="Normal"/>
    <w:link w:val="FooterChar"/>
    <w:uiPriority w:val="99"/>
    <w:unhideWhenUsed/>
    <w:rsid w:val="009D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A1"/>
  </w:style>
  <w:style w:type="paragraph" w:styleId="NoSpacing">
    <w:name w:val="No Spacing"/>
    <w:uiPriority w:val="1"/>
    <w:qFormat/>
    <w:rsid w:val="00B917B1"/>
    <w:pPr>
      <w:spacing w:after="0" w:line="240" w:lineRule="auto"/>
    </w:pPr>
  </w:style>
  <w:style w:type="character" w:styleId="Hyperlink">
    <w:name w:val="Hyperlink"/>
    <w:basedOn w:val="DefaultParagraphFont"/>
    <w:uiPriority w:val="99"/>
    <w:unhideWhenUsed/>
    <w:rsid w:val="00B917B1"/>
    <w:rPr>
      <w:color w:val="0563C1" w:themeColor="hyperlink"/>
      <w:u w:val="single"/>
    </w:rPr>
  </w:style>
  <w:style w:type="character" w:styleId="UnresolvedMention">
    <w:name w:val="Unresolved Mention"/>
    <w:basedOn w:val="DefaultParagraphFont"/>
    <w:uiPriority w:val="99"/>
    <w:semiHidden/>
    <w:unhideWhenUsed/>
    <w:rsid w:val="007428E8"/>
    <w:rPr>
      <w:color w:val="605E5C"/>
      <w:shd w:val="clear" w:color="auto" w:fill="E1DFDD"/>
    </w:rPr>
  </w:style>
  <w:style w:type="paragraph" w:customStyle="1" w:styleId="Default">
    <w:name w:val="Default"/>
    <w:rsid w:val="00A8457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37047"/>
    <w:rPr>
      <w:sz w:val="16"/>
      <w:szCs w:val="16"/>
    </w:rPr>
  </w:style>
  <w:style w:type="paragraph" w:styleId="CommentText">
    <w:name w:val="annotation text"/>
    <w:basedOn w:val="Normal"/>
    <w:link w:val="CommentTextChar"/>
    <w:uiPriority w:val="99"/>
    <w:semiHidden/>
    <w:unhideWhenUsed/>
    <w:rsid w:val="00E37047"/>
    <w:pPr>
      <w:spacing w:line="240" w:lineRule="auto"/>
    </w:pPr>
    <w:rPr>
      <w:sz w:val="20"/>
      <w:szCs w:val="20"/>
    </w:rPr>
  </w:style>
  <w:style w:type="character" w:customStyle="1" w:styleId="CommentTextChar">
    <w:name w:val="Comment Text Char"/>
    <w:basedOn w:val="DefaultParagraphFont"/>
    <w:link w:val="CommentText"/>
    <w:uiPriority w:val="99"/>
    <w:semiHidden/>
    <w:rsid w:val="00E37047"/>
    <w:rPr>
      <w:sz w:val="20"/>
      <w:szCs w:val="20"/>
    </w:rPr>
  </w:style>
  <w:style w:type="paragraph" w:styleId="CommentSubject">
    <w:name w:val="annotation subject"/>
    <w:basedOn w:val="CommentText"/>
    <w:next w:val="CommentText"/>
    <w:link w:val="CommentSubjectChar"/>
    <w:uiPriority w:val="99"/>
    <w:semiHidden/>
    <w:unhideWhenUsed/>
    <w:rsid w:val="00E37047"/>
    <w:rPr>
      <w:b/>
      <w:bCs/>
    </w:rPr>
  </w:style>
  <w:style w:type="character" w:customStyle="1" w:styleId="CommentSubjectChar">
    <w:name w:val="Comment Subject Char"/>
    <w:basedOn w:val="CommentTextChar"/>
    <w:link w:val="CommentSubject"/>
    <w:uiPriority w:val="99"/>
    <w:semiHidden/>
    <w:rsid w:val="00E37047"/>
    <w:rPr>
      <w:b/>
      <w:bCs/>
      <w:sz w:val="20"/>
      <w:szCs w:val="20"/>
    </w:rPr>
  </w:style>
  <w:style w:type="paragraph" w:styleId="Revision">
    <w:name w:val="Revision"/>
    <w:hidden/>
    <w:uiPriority w:val="99"/>
    <w:semiHidden/>
    <w:rsid w:val="00E37047"/>
    <w:pPr>
      <w:spacing w:after="0" w:line="240" w:lineRule="auto"/>
    </w:pPr>
  </w:style>
  <w:style w:type="paragraph" w:styleId="BalloonText">
    <w:name w:val="Balloon Text"/>
    <w:basedOn w:val="Normal"/>
    <w:link w:val="BalloonTextChar"/>
    <w:uiPriority w:val="99"/>
    <w:semiHidden/>
    <w:unhideWhenUsed/>
    <w:rsid w:val="00E37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summitstatebank.com" TargetMode="External"/><Relationship Id="rId3" Type="http://schemas.openxmlformats.org/officeDocument/2006/relationships/settings" Target="settings.xml"/><Relationship Id="rId7" Type="http://schemas.openxmlformats.org/officeDocument/2006/relationships/hyperlink" Target="https://www.summitstatebank.com/covid-19-assistanc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Brush</dc:creator>
  <cp:keywords/>
  <dc:description/>
  <cp:lastModifiedBy>Brandy Seppi</cp:lastModifiedBy>
  <cp:revision>2</cp:revision>
  <cp:lastPrinted>2020-06-08T20:47:00Z</cp:lastPrinted>
  <dcterms:created xsi:type="dcterms:W3CDTF">2020-07-10T21:10:00Z</dcterms:created>
  <dcterms:modified xsi:type="dcterms:W3CDTF">2020-07-10T21:10:00Z</dcterms:modified>
</cp:coreProperties>
</file>